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02477" w:rsidRPr="00202477">
        <w:rPr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6CC9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2477" w:rsidRPr="00202477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202477">
        <w:rPr>
          <w:rFonts w:ascii="Times New Roman" w:hAnsi="Times New Roman"/>
          <w:color w:val="000000"/>
          <w:sz w:val="28"/>
          <w:szCs w:val="28"/>
        </w:rPr>
        <w:t>50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2477">
        <w:rPr>
          <w:rFonts w:ascii="Times New Roman" w:hAnsi="Times New Roman"/>
          <w:color w:val="000000"/>
          <w:sz w:val="28"/>
          <w:szCs w:val="28"/>
        </w:rPr>
        <w:t>14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02477" w:rsidRPr="00202477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</w:t>
      </w:r>
      <w:r w:rsidR="00202477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F8605D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860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49BC" w:rsidRDefault="0020247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2477">
        <w:rPr>
          <w:rFonts w:ascii="Times New Roman" w:hAnsi="Times New Roman"/>
          <w:bCs/>
          <w:color w:val="000000"/>
          <w:sz w:val="28"/>
          <w:szCs w:val="28"/>
        </w:rPr>
        <w:t>Предоставить Тхакушиновой Юлии Сергеевне разрешение на условно разрешенные виды и</w:t>
      </w:r>
      <w:r>
        <w:rPr>
          <w:rFonts w:ascii="Times New Roman" w:hAnsi="Times New Roman"/>
          <w:bCs/>
          <w:color w:val="000000"/>
          <w:sz w:val="28"/>
          <w:szCs w:val="28"/>
        </w:rPr>
        <w:t>спользования земельного участка</w:t>
      </w:r>
      <w:r w:rsidRPr="00202477">
        <w:rPr>
          <w:rFonts w:ascii="Times New Roman" w:hAnsi="Times New Roman"/>
          <w:bCs/>
          <w:color w:val="000000"/>
          <w:sz w:val="28"/>
          <w:szCs w:val="28"/>
        </w:rPr>
        <w:t xml:space="preserve"> «[4.1] – Деловое управление», «[4.6] – Общественное питание», «[4.9.1] – Объекты придорожного сервиса» и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со служебными строениями и сооружениями в магазин и объекты: бытового обслуживания, делового управления, общественного питания и  придорожного сервиса с увеличением площади застройки до 70% на земельном участке с кадастровым номером 01:08:0516022:15, площадью 484 кв. м, по ул. Степной, 130 г. Майкопа по </w:t>
      </w:r>
      <w:r w:rsidRPr="00202477">
        <w:rPr>
          <w:rFonts w:ascii="Times New Roman" w:hAnsi="Times New Roman"/>
          <w:bCs/>
          <w:color w:val="000000"/>
          <w:sz w:val="28"/>
          <w:szCs w:val="28"/>
        </w:rPr>
        <w:lastRenderedPageBreak/>
        <w:t>границе земельного участка по ул. Степной, 128 г. Майкопа и по красной линии улиц Степной и Куйбышева г. Майкопа.</w:t>
      </w:r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9BC" w:rsidRDefault="00A949B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02477" w:rsidRDefault="0020247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EF78F6"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18" w:rsidRDefault="00E64D18">
      <w:pPr>
        <w:spacing w:line="240" w:lineRule="auto"/>
      </w:pPr>
      <w:r>
        <w:separator/>
      </w:r>
    </w:p>
  </w:endnote>
  <w:endnote w:type="continuationSeparator" w:id="0">
    <w:p w:rsidR="00E64D18" w:rsidRDefault="00E64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18" w:rsidRDefault="00E64D18">
      <w:pPr>
        <w:spacing w:after="0" w:line="240" w:lineRule="auto"/>
      </w:pPr>
      <w:r>
        <w:separator/>
      </w:r>
    </w:p>
  </w:footnote>
  <w:footnote w:type="continuationSeparator" w:id="0">
    <w:p w:rsidR="00E64D18" w:rsidRDefault="00E6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2021-12-06T07:53:00Z</cp:lastPrinted>
  <dcterms:created xsi:type="dcterms:W3CDTF">2021-08-13T12:29:00Z</dcterms:created>
  <dcterms:modified xsi:type="dcterms:W3CDTF">2022-03-28T08:45:00Z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